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8C" w:rsidRDefault="00CF2461">
      <w:pPr>
        <w:spacing w:line="240" w:lineRule="exact"/>
        <w:rPr>
          <w:snapToGrid w:val="0"/>
        </w:rPr>
      </w:pPr>
      <w:r w:rsidRPr="00CF2461">
        <w:rPr>
          <w:rFonts w:hint="eastAsia"/>
          <w:snapToGrid w:val="0"/>
        </w:rPr>
        <w:t>様式第４号（第</w:t>
      </w:r>
      <w:r>
        <w:rPr>
          <w:rFonts w:hint="eastAsia"/>
          <w:snapToGrid w:val="0"/>
        </w:rPr>
        <w:t>１２</w:t>
      </w:r>
      <w:r w:rsidRPr="00CF2461">
        <w:rPr>
          <w:rFonts w:hint="eastAsia"/>
          <w:snapToGrid w:val="0"/>
        </w:rPr>
        <w:t>条関係）</w:t>
      </w:r>
    </w:p>
    <w:p w:rsidR="0007398C" w:rsidRDefault="0007398C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排水設備等工事業者異動届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排水設備等工事業者異動届</w:t>
      </w:r>
    </w:p>
    <w:p w:rsidR="0007398C" w:rsidRDefault="0007398C">
      <w:pPr>
        <w:spacing w:line="240" w:lineRule="exact"/>
        <w:rPr>
          <w:snapToGrid w:val="0"/>
        </w:rPr>
      </w:pPr>
    </w:p>
    <w:p w:rsidR="0007398C" w:rsidRDefault="0007398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7398C" w:rsidRDefault="0007398C">
      <w:pPr>
        <w:spacing w:line="240" w:lineRule="exact"/>
        <w:rPr>
          <w:snapToGrid w:val="0"/>
        </w:rPr>
      </w:pPr>
    </w:p>
    <w:p w:rsidR="0007398C" w:rsidRDefault="0007398C">
      <w:pPr>
        <w:rPr>
          <w:snapToGrid w:val="0"/>
        </w:rPr>
      </w:pPr>
      <w:r>
        <w:rPr>
          <w:rFonts w:hint="eastAsia"/>
          <w:snapToGrid w:val="0"/>
        </w:rPr>
        <w:t xml:space="preserve">　　　山元町公営企業管理者　山元町長　殿</w:t>
      </w:r>
    </w:p>
    <w:p w:rsidR="0007398C" w:rsidRDefault="0007398C">
      <w:pPr>
        <w:spacing w:line="240" w:lineRule="exact"/>
        <w:rPr>
          <w:snapToGrid w:val="0"/>
        </w:rPr>
      </w:pPr>
    </w:p>
    <w:p w:rsidR="0007398C" w:rsidRDefault="0007398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07398C" w:rsidRDefault="00CF246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氏名　　　　　　　　　</w:t>
      </w:r>
      <w:bookmarkStart w:id="0" w:name="_GoBack"/>
      <w:bookmarkEnd w:id="0"/>
      <w:r w:rsidR="0007398C">
        <w:rPr>
          <w:rFonts w:hint="eastAsia"/>
          <w:snapToGrid w:val="0"/>
        </w:rPr>
        <w:t xml:space="preserve">　　</w:t>
      </w:r>
    </w:p>
    <w:p w:rsidR="0007398C" w:rsidRDefault="0007398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</w:t>
      </w:r>
    </w:p>
    <w:p w:rsidR="0007398C" w:rsidRDefault="0007398C">
      <w:pPr>
        <w:spacing w:line="240" w:lineRule="exact"/>
        <w:rPr>
          <w:snapToGrid w:val="0"/>
        </w:rPr>
      </w:pPr>
    </w:p>
    <w:p w:rsidR="0007398C" w:rsidRDefault="0007398C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次のとおり異動があったので、山元町公認排水設備等工事業者に関する規程第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条の規定により届け出ます。</w:t>
      </w:r>
    </w:p>
    <w:p w:rsidR="0007398C" w:rsidRDefault="0007398C">
      <w:pPr>
        <w:spacing w:line="24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5460"/>
      </w:tblGrid>
      <w:tr w:rsidR="0007398C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07398C" w:rsidRDefault="0007398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店　　舗</w:t>
            </w:r>
          </w:p>
        </w:tc>
        <w:tc>
          <w:tcPr>
            <w:tcW w:w="2100" w:type="dxa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</w:tr>
      <w:tr w:rsidR="0007398C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名称又は商号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</w:tr>
      <w:tr w:rsidR="0007398C"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</w:tr>
      <w:tr w:rsidR="0007398C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  <w:tc>
          <w:tcPr>
            <w:tcW w:w="5460" w:type="dxa"/>
            <w:tcBorders>
              <w:top w:val="dashed" w:sz="4" w:space="0" w:color="auto"/>
            </w:tcBorders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</w:tr>
      <w:tr w:rsidR="0007398C"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号</w:t>
            </w:r>
          </w:p>
        </w:tc>
      </w:tr>
      <w:tr w:rsidR="0007398C">
        <w:trPr>
          <w:cantSplit/>
          <w:trHeight w:hRule="exact" w:val="520"/>
        </w:trPr>
        <w:tc>
          <w:tcPr>
            <w:tcW w:w="2520" w:type="dxa"/>
            <w:gridSpan w:val="2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取得年月日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月　　日　取得</w:t>
            </w:r>
          </w:p>
        </w:tc>
      </w:tr>
      <w:tr w:rsidR="0007398C">
        <w:trPr>
          <w:cantSplit/>
          <w:trHeight w:hRule="exact" w:val="2520"/>
        </w:trPr>
        <w:tc>
          <w:tcPr>
            <w:tcW w:w="2520" w:type="dxa"/>
            <w:gridSpan w:val="2"/>
          </w:tcPr>
          <w:p w:rsidR="0007398C" w:rsidRDefault="00E83705">
            <w:pPr>
              <w:spacing w:before="60" w:line="380" w:lineRule="exact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297180</wp:posOffset>
                      </wp:positionV>
                      <wp:extent cx="927100" cy="4000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7.05pt;margin-top:23.4pt;width:7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" o:allowincell="f" strokeweight=".5pt"/>
                  </w:pict>
                </mc:Fallback>
              </mc:AlternateContent>
            </w:r>
            <w:r w:rsidR="0007398C">
              <w:rPr>
                <w:rFonts w:hint="eastAsia"/>
                <w:snapToGrid w:val="0"/>
              </w:rPr>
              <w:t>異動区分</w:t>
            </w:r>
          </w:p>
          <w:p w:rsidR="0007398C" w:rsidRDefault="0007398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10(</w:instrText>
            </w:r>
            <w:r>
              <w:rPr>
                <w:rFonts w:hint="eastAsia"/>
                <w:snapToGrid w:val="0"/>
              </w:rPr>
              <w:instrText>該当する番号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に○をつける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該当する番号に○をつける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営業の廃止又は休止</w:t>
            </w:r>
          </w:p>
          <w:p w:rsidR="0007398C" w:rsidRDefault="0007398C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店舗の移転</w:t>
            </w:r>
          </w:p>
          <w:p w:rsidR="0007398C" w:rsidRDefault="0007398C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営業権の譲渡</w:t>
            </w:r>
          </w:p>
          <w:p w:rsidR="0007398C" w:rsidRDefault="0007398C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組織の変更</w:t>
            </w:r>
          </w:p>
          <w:p w:rsidR="0007398C" w:rsidRDefault="0007398C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代表者の異動</w:t>
            </w:r>
          </w:p>
          <w:p w:rsidR="0007398C" w:rsidRDefault="0007398C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責任技術者の異動</w:t>
            </w:r>
          </w:p>
        </w:tc>
      </w:tr>
      <w:tr w:rsidR="0007398C"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異動内容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</w:tr>
      <w:tr w:rsidR="0007398C"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07398C" w:rsidRDefault="0007398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460" w:type="dxa"/>
            <w:vAlign w:val="center"/>
          </w:tcPr>
          <w:p w:rsidR="0007398C" w:rsidRDefault="0007398C">
            <w:pPr>
              <w:rPr>
                <w:snapToGrid w:val="0"/>
              </w:rPr>
            </w:pPr>
          </w:p>
        </w:tc>
      </w:tr>
    </w:tbl>
    <w:p w:rsidR="0007398C" w:rsidRDefault="0007398C">
      <w:pPr>
        <w:rPr>
          <w:snapToGrid w:val="0"/>
        </w:rPr>
      </w:pPr>
    </w:p>
    <w:sectPr w:rsidR="0007398C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AF" w:rsidRDefault="001315AF">
      <w:r>
        <w:separator/>
      </w:r>
    </w:p>
  </w:endnote>
  <w:endnote w:type="continuationSeparator" w:id="0">
    <w:p w:rsidR="001315AF" w:rsidRDefault="001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8C" w:rsidRDefault="000739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AF" w:rsidRDefault="001315AF">
      <w:r>
        <w:separator/>
      </w:r>
    </w:p>
  </w:footnote>
  <w:footnote w:type="continuationSeparator" w:id="0">
    <w:p w:rsidR="001315AF" w:rsidRDefault="0013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8C" w:rsidRDefault="000739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398C"/>
    <w:rsid w:val="0007398C"/>
    <w:rsid w:val="001315AF"/>
    <w:rsid w:val="003E2E21"/>
    <w:rsid w:val="00AD262B"/>
    <w:rsid w:val="00B95561"/>
    <w:rsid w:val="00CF2461"/>
    <w:rsid w:val="00E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F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4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F2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佐藤 佳弘</cp:lastModifiedBy>
  <cp:revision>3</cp:revision>
  <cp:lastPrinted>2022-03-29T02:50:00Z</cp:lastPrinted>
  <dcterms:created xsi:type="dcterms:W3CDTF">2015-10-28T00:34:00Z</dcterms:created>
  <dcterms:modified xsi:type="dcterms:W3CDTF">2022-03-29T02:50:00Z</dcterms:modified>
</cp:coreProperties>
</file>